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012D9" w:rsidR="000A2657" w:rsidP="620119AE" w:rsidRDefault="002D7344" w14:paraId="6B292434" w14:textId="0D67BF85">
      <w:pPr>
        <w:pStyle w:val="Normal"/>
        <w:jc w:val="center"/>
        <w:rPr>
          <w:b w:val="1"/>
          <w:bCs w:val="1"/>
          <w:sz w:val="72"/>
          <w:szCs w:val="72"/>
        </w:rPr>
      </w:pPr>
      <w:r w:rsidRPr="620119AE" w:rsidR="002D7344">
        <w:rPr>
          <w:b w:val="1"/>
          <w:bCs w:val="1"/>
          <w:sz w:val="72"/>
          <w:szCs w:val="72"/>
        </w:rPr>
        <w:t>Strategisk plan för utbildning</w:t>
      </w:r>
      <w:r w:rsidRPr="620119AE" w:rsidR="004660D0">
        <w:rPr>
          <w:b w:val="1"/>
          <w:bCs w:val="1"/>
          <w:sz w:val="72"/>
          <w:szCs w:val="72"/>
        </w:rPr>
        <w:t xml:space="preserve"> 2024–2025</w:t>
      </w:r>
    </w:p>
    <w:p w:rsidRPr="000D5BDD" w:rsidR="000A2657" w:rsidP="000A2657" w:rsidRDefault="000A2657" w14:paraId="245ED19C" w14:textId="77777777">
      <w:pPr>
        <w:jc w:val="center"/>
        <w:rPr>
          <w:b/>
          <w:bCs/>
          <w:sz w:val="48"/>
          <w:szCs w:val="48"/>
        </w:rPr>
      </w:pPr>
      <w:r w:rsidRPr="3B8B22DA" w:rsidR="000A2657">
        <w:rPr>
          <w:b w:val="1"/>
          <w:bCs w:val="1"/>
          <w:sz w:val="48"/>
          <w:szCs w:val="48"/>
        </w:rPr>
        <w:t>Svemo</w:t>
      </w:r>
    </w:p>
    <w:p w:rsidR="6CBCEE8F" w:rsidP="3B8B22DA" w:rsidRDefault="6CBCEE8F" w14:paraId="35A1EB35" w14:textId="69653ED2">
      <w:pPr>
        <w:spacing w:after="160" w:line="259" w:lineRule="auto"/>
        <w:jc w:val="center"/>
        <w:rPr>
          <w:rFonts w:ascii="Calibri" w:hAnsi="Calibri" w:eastAsia="Calibri" w:cs="Calibri"/>
          <w:noProof w:val="0"/>
          <w:sz w:val="22"/>
          <w:szCs w:val="22"/>
          <w:lang w:val="sv-SE"/>
        </w:rPr>
      </w:pPr>
      <w:r w:rsidRPr="3B8B22DA" w:rsidR="6CBCEE8F">
        <w:rPr>
          <w:rFonts w:ascii="Calibri" w:hAnsi="Calibri" w:eastAsia="Calibri" w:cs="Calibri"/>
          <w:b w:val="0"/>
          <w:bCs w:val="0"/>
          <w:i w:val="0"/>
          <w:iCs w:val="0"/>
          <w:caps w:val="0"/>
          <w:smallCaps w:val="0"/>
          <w:noProof w:val="0"/>
          <w:color w:val="000000" w:themeColor="text1" w:themeTint="FF" w:themeShade="FF"/>
          <w:sz w:val="20"/>
          <w:szCs w:val="20"/>
          <w:lang w:val="sv-SE"/>
        </w:rPr>
        <w:t>Antagen av förbundsstyrelsen 2023-10-14</w:t>
      </w:r>
    </w:p>
    <w:p w:rsidR="3B8B22DA" w:rsidP="3B8B22DA" w:rsidRDefault="3B8B22DA" w14:paraId="0E68B9E3" w14:textId="56910AAD">
      <w:pPr>
        <w:pStyle w:val="Normal"/>
      </w:pPr>
    </w:p>
    <w:p w:rsidRPr="00F012D9" w:rsidR="000A2657" w:rsidP="000A2657" w:rsidRDefault="000A2657" w14:paraId="13A178B2" w14:textId="68B0B12C">
      <w:pPr>
        <w:rPr>
          <w:b/>
          <w:bCs/>
          <w:sz w:val="32"/>
          <w:szCs w:val="32"/>
        </w:rPr>
      </w:pPr>
      <w:r w:rsidRPr="00F012D9">
        <w:rPr>
          <w:b/>
          <w:bCs/>
          <w:sz w:val="32"/>
          <w:szCs w:val="32"/>
        </w:rPr>
        <w:t>Syfte</w:t>
      </w:r>
      <w:r w:rsidR="004660D0">
        <w:rPr>
          <w:b/>
          <w:bCs/>
          <w:sz w:val="32"/>
          <w:szCs w:val="32"/>
        </w:rPr>
        <w:t xml:space="preserve"> och Bakgrund</w:t>
      </w:r>
    </w:p>
    <w:p w:rsidR="000A2657" w:rsidP="000A2657" w:rsidRDefault="000A2657" w14:paraId="34A00C5F" w14:textId="21B44C88">
      <w:r>
        <w:t xml:space="preserve">Syftet med detta strategidokument är att </w:t>
      </w:r>
      <w:r w:rsidR="007B485C">
        <w:t>bryta ner och konkretisera riktningen för Svemos utbildningsverksamhet under tvåårsperioden</w:t>
      </w:r>
      <w:r w:rsidR="00C93719">
        <w:t xml:space="preserve"> med utgångspunkt i det mer övergripande strategidokumentet ”Utbildningsstrategi 2030”</w:t>
      </w:r>
      <w:r w:rsidR="004660D0">
        <w:t xml:space="preserve"> och därigenom tydliggöra fokusområden och behov av resurser.</w:t>
      </w:r>
    </w:p>
    <w:p w:rsidRPr="00AC4392" w:rsidR="000A2657" w:rsidP="000A2657" w:rsidRDefault="000A2657" w14:paraId="0FCBDCF8" w14:textId="77777777">
      <w:pPr>
        <w:rPr>
          <w:b/>
          <w:bCs/>
          <w:sz w:val="32"/>
          <w:szCs w:val="32"/>
        </w:rPr>
      </w:pPr>
      <w:r w:rsidRPr="00AC4392">
        <w:rPr>
          <w:b/>
          <w:bCs/>
          <w:sz w:val="32"/>
          <w:szCs w:val="32"/>
        </w:rPr>
        <w:t>Nuläge</w:t>
      </w:r>
    </w:p>
    <w:p w:rsidR="000A2657" w:rsidP="000A2657" w:rsidRDefault="004660D0" w14:paraId="710246C4" w14:textId="4F563598">
      <w:r>
        <w:t xml:space="preserve">Under perioden </w:t>
      </w:r>
      <w:r w:rsidR="001D46CC">
        <w:t>2019–2023</w:t>
      </w:r>
      <w:r>
        <w:t xml:space="preserve"> har en förflyttning skett från det traditionella sättet att utbilda till flexiblare former och </w:t>
      </w:r>
      <w:r w:rsidR="001D46CC">
        <w:t>genom användandet av digitala verktyg tydligare vägar för administration.</w:t>
      </w:r>
    </w:p>
    <w:p w:rsidR="001D46CC" w:rsidP="000A2657" w:rsidRDefault="001D46CC" w14:paraId="34D6F021" w14:textId="79B3C3FE">
      <w:r>
        <w:t>Svemo har tagit de första stegen mot en tydligare utbildningsverksamhet genom att i högre grad tillgängliggöra utbildning för alla medlemmar. Den synligaste delen är naturligtvis den första obligatoriska utbildningen av alla förare, ”Return to Race”, som visat att digital utbildning kan användas för att höja kompetensen hos den breda massan inom ett valt fokusområde. Men även inom andra delar av utbildningsområdet har en större bredd av utbildningar kunnat erbjudas fler. Befintlig statistik har bara kunnat visa ökningen av digitalt genomförda, eller administrerade utbildningar har ökat varje år sedan IUP lanserades och inget tyder på att denna trend skulle vända.</w:t>
      </w:r>
    </w:p>
    <w:p w:rsidRPr="004660D0" w:rsidR="001D46CC" w:rsidP="000A2657" w:rsidRDefault="001D46CC" w14:paraId="50838362" w14:textId="1A2C1E33">
      <w:r>
        <w:t xml:space="preserve">Det finns dock fortfarande områden som kommer att kräva stora insatser för att Svemo ska vara ett förbund med utbildningsverksamhet av hög klass. Dessa områden beskrivs både i detta dokument och ”Utbildningsstrategi 2030”. </w:t>
      </w:r>
    </w:p>
    <w:p w:rsidR="001E5672" w:rsidP="000A2657" w:rsidRDefault="001E5672" w14:paraId="3CA1FDDA" w14:textId="77777777">
      <w:pPr>
        <w:rPr>
          <w:b/>
          <w:bCs/>
          <w:sz w:val="32"/>
          <w:szCs w:val="32"/>
        </w:rPr>
      </w:pPr>
      <w:r>
        <w:rPr>
          <w:b/>
          <w:bCs/>
          <w:sz w:val="32"/>
          <w:szCs w:val="32"/>
        </w:rPr>
        <w:t>Önskat läge</w:t>
      </w:r>
    </w:p>
    <w:p w:rsidR="00026AD9" w:rsidP="00026AD9" w:rsidRDefault="00026AD9" w14:paraId="5632AE5E" w14:textId="11608F7A">
      <w:bookmarkStart w:name="_Hlk137197580" w:id="0"/>
      <w:r>
        <w:t>De två absolut främsta delarna för att fortsätta den önskade förflyttningen är:</w:t>
      </w:r>
    </w:p>
    <w:p w:rsidR="00026AD9" w:rsidP="00026AD9" w:rsidRDefault="00026AD9" w14:paraId="2D6E0127" w14:textId="384FCD43">
      <w:pPr>
        <w:pStyle w:val="Liststycke"/>
        <w:numPr>
          <w:ilvl w:val="0"/>
          <w:numId w:val="10"/>
        </w:numPr>
      </w:pPr>
      <w:r>
        <w:t>Att gå från att ensidigt förlita sig på beprövad erfarenhet till ett evidensbaserat förhållningssätt där man söker samarbete med expertis utanför organisationen.</w:t>
      </w:r>
    </w:p>
    <w:p w:rsidR="00026AD9" w:rsidP="00026AD9" w:rsidRDefault="00026AD9" w14:paraId="6971BF95" w14:textId="31AB3517">
      <w:pPr>
        <w:pStyle w:val="Liststycke"/>
        <w:numPr>
          <w:ilvl w:val="0"/>
          <w:numId w:val="10"/>
        </w:numPr>
      </w:pPr>
      <w:r>
        <w:t>En sammanhållen linje för hur utbildning ska bedrivas utifrån av förbundsstyrelsen beslutade ramar.</w:t>
      </w:r>
    </w:p>
    <w:p w:rsidR="00026AD9" w:rsidP="00026AD9" w:rsidRDefault="00026AD9" w14:paraId="49434674" w14:textId="3044024A">
      <w:r>
        <w:lastRenderedPageBreak/>
        <w:t>Utöver detta är det också prioriterat att stärka utbildare, tränare/barnledare, funktionärer och föreningsledare.</w:t>
      </w:r>
    </w:p>
    <w:p w:rsidRPr="00026AD9" w:rsidR="00D75354" w:rsidP="00026AD9" w:rsidRDefault="00D75354" w14:paraId="55811678" w14:textId="1799D6CA">
      <w:r>
        <w:t>Detta bör vara primära fokusområden för den kommande perioden då detta är helt nödvändigt för att kunna genomföra hela den förflyttning som beskrivs i ”Utbildningsstrategi 2030”.</w:t>
      </w:r>
    </w:p>
    <w:bookmarkEnd w:id="0"/>
    <w:p w:rsidRPr="00DC2F7F" w:rsidR="000A2657" w:rsidP="000A2657" w:rsidRDefault="000A2657" w14:paraId="6B1415A0" w14:textId="086D3F07">
      <w:pPr>
        <w:rPr>
          <w:color w:val="FF0000"/>
          <w:sz w:val="32"/>
          <w:szCs w:val="32"/>
        </w:rPr>
      </w:pPr>
      <w:r w:rsidRPr="00DC2F7F">
        <w:rPr>
          <w:b/>
          <w:bCs/>
          <w:sz w:val="32"/>
          <w:szCs w:val="32"/>
        </w:rPr>
        <w:t>Målgrupper för utbildningsinsatser</w:t>
      </w:r>
    </w:p>
    <w:p w:rsidR="00CE6AEF" w:rsidP="000A2657" w:rsidRDefault="00CE6AEF" w14:paraId="78C6E90B" w14:textId="7A59B088">
      <w:r>
        <w:t xml:space="preserve">Alla de </w:t>
      </w:r>
      <w:r w:rsidR="00E7625D">
        <w:t>mål</w:t>
      </w:r>
      <w:r>
        <w:t>grupper som pekas ut i ”Utbildningsstrategi 2030” är viktiga, men för att göra våra utbildningar attraktivare ska fokus under perioden läggas på följande områden:</w:t>
      </w:r>
    </w:p>
    <w:p w:rsidR="00CE6AEF" w:rsidP="00CE6AEF" w:rsidRDefault="00E7625D" w14:paraId="4B174CCD" w14:textId="71EEA025">
      <w:pPr>
        <w:rPr>
          <w:b/>
          <w:bCs/>
        </w:rPr>
      </w:pPr>
      <w:r>
        <w:rPr>
          <w:b/>
          <w:bCs/>
        </w:rPr>
        <w:t>Utbildare</w:t>
      </w:r>
    </w:p>
    <w:p w:rsidR="00E7625D" w:rsidP="00CE6AEF" w:rsidRDefault="00E7625D" w14:paraId="2640AA9E" w14:textId="77777777">
      <w:r>
        <w:t>Välutbildade utbildare ger en ökad likvärdighet i utbildningsverksamheten, attraktivare utbildningar samt ett större värde i att verka som utbildare.</w:t>
      </w:r>
    </w:p>
    <w:p w:rsidR="00E7625D" w:rsidP="00CE6AEF" w:rsidRDefault="00E7625D" w14:paraId="2FCC440A" w14:textId="1AC45619">
      <w:r>
        <w:t xml:space="preserve">Under 2023 påbörjades ett arbete med att erbjuda alla utbildare på central nivå Lexicons digitala utbildningspaket för att möjliggöra ökad digital kompetens genom självstudier. Detta ska under perioden också kompletteras med möjligheter till utbildarträffar för erfarenhetsutbyte. </w:t>
      </w:r>
    </w:p>
    <w:p w:rsidR="00E7625D" w:rsidP="00CE6AEF" w:rsidRDefault="00E7625D" w14:paraId="029630A9" w14:textId="01EB924A">
      <w:pPr>
        <w:rPr>
          <w:b/>
          <w:bCs/>
        </w:rPr>
      </w:pPr>
      <w:r>
        <w:rPr>
          <w:b/>
          <w:bCs/>
        </w:rPr>
        <w:t>Tränare/Barnledare</w:t>
      </w:r>
    </w:p>
    <w:p w:rsidRPr="00E7625D" w:rsidR="00E7625D" w:rsidP="00CE6AEF" w:rsidRDefault="00E7625D" w14:paraId="56B11121" w14:textId="1ECD6CB3">
      <w:r>
        <w:t xml:space="preserve">En stärkt tränarkultur ger </w:t>
      </w:r>
      <w:r w:rsidR="00D9666A">
        <w:t>på sikt bättre utbildade förare vilket i sin tur leder till höjd säkerhet, större bredd och stärkt elitverksamhet. Därför ska resurser läggas på att både utveckla utbildningen i de grenar det finns och att skapa utbildningar i de grenar som helt eller delvis saknar detta. För att nå framgång ska arbetet bedrivas med hjälp av såväl sakkunniga i våra grenar som experter inom tränarutveckling generellt.</w:t>
      </w:r>
    </w:p>
    <w:p w:rsidRPr="00DE67A9" w:rsidR="000A2657" w:rsidP="000A2657" w:rsidRDefault="000A2657" w14:paraId="67F418EE" w14:textId="77777777">
      <w:pPr>
        <w:rPr>
          <w:b/>
          <w:bCs/>
        </w:rPr>
      </w:pPr>
      <w:r w:rsidRPr="00DE67A9">
        <w:rPr>
          <w:b/>
          <w:bCs/>
        </w:rPr>
        <w:t>Funktionärer</w:t>
      </w:r>
    </w:p>
    <w:p w:rsidR="000A2657" w:rsidP="000A2657" w:rsidRDefault="00D9666A" w14:paraId="726C2BAD" w14:textId="37AD5573">
      <w:r>
        <w:t>Behovet av såväl ny- som vidareutbildning av befintliga funktionärer kommer vara fortsatt stort. För att möta upp detta är det av yttersta vikt att vi inom Svemo samordnar våra utbildningsinsatser för att skapa relevanta mängder utbildningstillfällen och möjliggöra flexibilitet i utbildningarnas genomförande för att attrahera så många som möjligt.</w:t>
      </w:r>
    </w:p>
    <w:p w:rsidRPr="00C6784A" w:rsidR="000A2657" w:rsidP="000A2657" w:rsidRDefault="000A2657" w14:paraId="07191FF5" w14:textId="77777777">
      <w:pPr>
        <w:rPr>
          <w:b/>
          <w:bCs/>
        </w:rPr>
      </w:pPr>
      <w:r w:rsidRPr="00C6784A">
        <w:rPr>
          <w:b/>
          <w:bCs/>
        </w:rPr>
        <w:t>Föreningar</w:t>
      </w:r>
    </w:p>
    <w:p w:rsidR="000A2657" w:rsidP="000A2657" w:rsidRDefault="000A2657" w14:paraId="69EBA383" w14:textId="77777777">
      <w:r>
        <w:t xml:space="preserve">Vi har många föreningar och många föreningsaktiva. Idrott i förening är en grundpelare i vår verksamhet vi måste därför se till att vi har starka och stabila föreningar. </w:t>
      </w:r>
    </w:p>
    <w:p w:rsidR="000A2657" w:rsidP="000A2657" w:rsidRDefault="00D9666A" w14:paraId="0FECCA8F" w14:textId="478FB458">
      <w:r>
        <w:t>Utbildning av föreningsledare ska ske genom helt digitala ”onboardingutbildningar” för att på ett enkelt sätt tillgängliggöra</w:t>
      </w:r>
      <w:r w:rsidR="006D2A6C">
        <w:t xml:space="preserve"> utbildning som stärker kunskapen om föreningens arbete och de olika rollernas ansvarsområden.</w:t>
      </w:r>
      <w:r>
        <w:t xml:space="preserve"> </w:t>
      </w:r>
      <w:r w:rsidR="006D2A6C">
        <w:t>Detta för att stödja föreningarnas möjlighet att rekrytera och behålla ledare.</w:t>
      </w:r>
    </w:p>
    <w:p w:rsidRPr="00DC2F7F" w:rsidR="000A2657" w:rsidP="000A2657" w:rsidRDefault="000A2657" w14:paraId="4BC2BB30" w14:textId="77777777">
      <w:pPr>
        <w:rPr>
          <w:b/>
          <w:bCs/>
          <w:sz w:val="32"/>
          <w:szCs w:val="32"/>
        </w:rPr>
      </w:pPr>
      <w:r w:rsidRPr="00DC2F7F">
        <w:rPr>
          <w:b/>
          <w:bCs/>
          <w:sz w:val="32"/>
          <w:szCs w:val="32"/>
        </w:rPr>
        <w:t>Digital utbildningsplattform (IUP)</w:t>
      </w:r>
    </w:p>
    <w:p w:rsidR="000A2657" w:rsidP="006D2A6C" w:rsidRDefault="006D2A6C" w14:paraId="496331F3" w14:textId="74DFA489">
      <w:r>
        <w:t xml:space="preserve">IUP (idrottens utbildningsplattform) ska i möjligaste mån utvecklas genom IUP AB som finansierar generell utveckling av verktyget. Dock kommer Svemo-specifika insatser även under den kommande perioden behöva göras. Bland annat för att få IUP att bli en, för användaren, integrerad del av ”Mitt Svemo” och därigenom förenkla för förbundets medlemmar. </w:t>
      </w:r>
    </w:p>
    <w:p w:rsidR="000A2657" w:rsidP="000A2657" w:rsidRDefault="000A2657" w14:paraId="7D801C6D" w14:textId="77777777"/>
    <w:p w:rsidRPr="002D7344" w:rsidR="000A2657" w:rsidP="000A2657" w:rsidRDefault="002D7344" w14:paraId="36CF8A0B" w14:textId="32238789">
      <w:pPr>
        <w:rPr>
          <w:b/>
          <w:bCs/>
          <w:sz w:val="32"/>
          <w:szCs w:val="32"/>
        </w:rPr>
      </w:pPr>
      <w:r>
        <w:rPr>
          <w:b/>
          <w:bCs/>
          <w:sz w:val="32"/>
          <w:szCs w:val="32"/>
        </w:rPr>
        <w:lastRenderedPageBreak/>
        <w:t>Externa samarbeten</w:t>
      </w:r>
    </w:p>
    <w:p w:rsidR="000A2657" w:rsidP="000A2657" w:rsidRDefault="002D7344" w14:paraId="76AACCCC" w14:textId="28A29083">
      <w:r>
        <w:t>Samarbete med RF-SISU ska ytterligare fördjupas. Dels genom att stimulera föreningarna att ha tät kontakt med sina lokala konsulenter, dels genom att centralt använda RF-SISU:s resurser och kompetens för utveckling av utbildningsdelar som inte är specifika för Svemo.</w:t>
      </w:r>
    </w:p>
    <w:p w:rsidR="002D7344" w:rsidP="000A2657" w:rsidRDefault="002D7344" w14:paraId="0F78474C" w14:textId="7B027CE0">
      <w:r>
        <w:t>Svemo ska också initiera samarbete med universitet och högskolor för att genom gemensamma projekt stärka evidensen i verksamheten. Målet är att detta ska ske i många olika sammanhang och bli en naturlig del av allt utvecklingsarbete.</w:t>
      </w:r>
    </w:p>
    <w:p w:rsidRPr="00D75354" w:rsidR="000A2657" w:rsidP="000A2657" w:rsidRDefault="00D75354" w14:paraId="117F9CDB" w14:textId="6562B1D5">
      <w:r>
        <w:t>Utöver nyutveckling måste även förvaltning av befintliga delar ske fortlöpande. Detta är en ständigt löpande process som inte kan prioriteras bort. Struktur för hur detta sker finns beskrivet i ”Utbildningsstrategi 2030”.</w:t>
      </w:r>
    </w:p>
    <w:p w:rsidR="00D75354" w:rsidP="00D75354" w:rsidRDefault="00D75354" w14:paraId="29F0EFC7" w14:textId="1B2B7C10">
      <w:pPr>
        <w:rPr>
          <w:b/>
          <w:bCs/>
          <w:sz w:val="32"/>
          <w:szCs w:val="32"/>
        </w:rPr>
      </w:pPr>
      <w:r>
        <w:rPr>
          <w:b/>
          <w:bCs/>
          <w:sz w:val="32"/>
          <w:szCs w:val="32"/>
        </w:rPr>
        <w:t>Resursbehov</w:t>
      </w:r>
    </w:p>
    <w:p w:rsidR="00AB6D99" w:rsidP="00D75354" w:rsidRDefault="00AB6D99" w14:paraId="7F5111E4" w14:textId="77777777">
      <w:r>
        <w:t xml:space="preserve">Genom god utbildning för alla aktiva i förbundet förbättras möjligheten att bedriva en bra, säker och stor verksamhet vilket är det grundläggande syftet med att bedriva förbundsspecifik verksamhet. </w:t>
      </w:r>
      <w:r w:rsidR="00CF0F45">
        <w:t xml:space="preserve"> </w:t>
      </w:r>
    </w:p>
    <w:p w:rsidR="00AB6D99" w:rsidP="00D75354" w:rsidRDefault="00AB6D99" w14:paraId="7A9E69CD" w14:textId="77777777">
      <w:r>
        <w:t xml:space="preserve">För att lyckas med detta krävs resurser i tillräcklig omfattning. </w:t>
      </w:r>
    </w:p>
    <w:p w:rsidR="00D75354" w:rsidP="00D75354" w:rsidRDefault="00AB6D99" w14:paraId="22EE830E" w14:textId="0F28CDA7">
      <w:r>
        <w:t>Med hänsyn taget till utbildningskommitténs uttalat strategiska roll, förbundsmötesbeslut om centralisering av utbildningar samt krav på ständig utveckling och revidering av utbildningar</w:t>
      </w:r>
      <w:r w:rsidR="00713570">
        <w:t xml:space="preserve"> tillsammans med omvärldsbevakning</w:t>
      </w:r>
      <w:r w:rsidR="001D4386">
        <w:t xml:space="preserve"> och support</w:t>
      </w:r>
      <w:r>
        <w:t xml:space="preserve"> skulle det krävas 2–</w:t>
      </w:r>
      <w:r w:rsidR="00713570">
        <w:t>3</w:t>
      </w:r>
      <w:r>
        <w:t xml:space="preserve"> tjänster helt dedikerade till utbildning. De</w:t>
      </w:r>
      <w:r w:rsidR="00713570">
        <w:t xml:space="preserve"> kostnader detta medför måste sättas i ett helhetsperspektiv där utbildning av medlemmar är en förutsättning för</w:t>
      </w:r>
      <w:r w:rsidR="001D4386">
        <w:t xml:space="preserve"> en</w:t>
      </w:r>
      <w:r w:rsidR="00713570">
        <w:t xml:space="preserve"> hållbar</w:t>
      </w:r>
      <w:r w:rsidR="001D4386">
        <w:t xml:space="preserve"> utveckling i förbundet</w:t>
      </w:r>
      <w:r w:rsidR="00713570">
        <w:t>.</w:t>
      </w:r>
    </w:p>
    <w:p w:rsidRPr="00CF0F45" w:rsidR="00AB6D99" w:rsidP="00D75354" w:rsidRDefault="00AB6D99" w14:paraId="7541E238" w14:textId="77777777"/>
    <w:p w:rsidR="000A2657" w:rsidP="000A2657" w:rsidRDefault="000A2657" w14:paraId="7439BA0F" w14:textId="77777777">
      <w:pPr>
        <w:rPr>
          <w:b/>
          <w:bCs/>
        </w:rPr>
      </w:pPr>
    </w:p>
    <w:p w:rsidR="000A2657" w:rsidP="000A2657" w:rsidRDefault="000A2657" w14:paraId="65A3B434" w14:textId="77777777">
      <w:pPr>
        <w:rPr>
          <w:b/>
          <w:bCs/>
        </w:rPr>
      </w:pPr>
    </w:p>
    <w:p w:rsidR="000A2657" w:rsidP="000A2657" w:rsidRDefault="000A2657" w14:paraId="54451850" w14:textId="77777777">
      <w:pPr>
        <w:rPr>
          <w:b/>
          <w:bCs/>
        </w:rPr>
      </w:pPr>
    </w:p>
    <w:p w:rsidR="000A2657" w:rsidP="000A2657" w:rsidRDefault="000A2657" w14:paraId="79C2A4B4" w14:textId="77777777">
      <w:pPr>
        <w:rPr>
          <w:b/>
          <w:bCs/>
        </w:rPr>
      </w:pPr>
    </w:p>
    <w:p w:rsidR="000A2657" w:rsidP="000A2657" w:rsidRDefault="000A2657" w14:paraId="3B357FF5" w14:textId="77777777">
      <w:pPr>
        <w:rPr>
          <w:b/>
          <w:bCs/>
        </w:rPr>
      </w:pPr>
    </w:p>
    <w:p w:rsidR="000A2657" w:rsidP="000A2657" w:rsidRDefault="000A2657" w14:paraId="0E7AA982" w14:textId="77777777">
      <w:pPr>
        <w:rPr>
          <w:b/>
          <w:bCs/>
        </w:rPr>
      </w:pPr>
    </w:p>
    <w:p w:rsidR="000A2657" w:rsidP="000A2657" w:rsidRDefault="000A2657" w14:paraId="12C588FE" w14:textId="77777777">
      <w:pPr>
        <w:rPr>
          <w:b/>
          <w:bCs/>
        </w:rPr>
      </w:pPr>
    </w:p>
    <w:p w:rsidR="000A2657" w:rsidP="000A2657" w:rsidRDefault="000A2657" w14:paraId="3F25248E" w14:textId="77777777">
      <w:pPr>
        <w:rPr>
          <w:b/>
          <w:bCs/>
        </w:rPr>
      </w:pPr>
    </w:p>
    <w:p w:rsidR="000A2657" w:rsidP="000A2657" w:rsidRDefault="000A2657" w14:paraId="0EF842D7" w14:textId="77777777">
      <w:pPr>
        <w:rPr>
          <w:b/>
          <w:bCs/>
        </w:rPr>
      </w:pPr>
    </w:p>
    <w:p w:rsidR="000A2657" w:rsidP="000A2657" w:rsidRDefault="000A2657" w14:paraId="6528F11E" w14:textId="77777777">
      <w:pPr>
        <w:rPr>
          <w:b/>
          <w:bCs/>
        </w:rPr>
      </w:pPr>
    </w:p>
    <w:p w:rsidR="000A2657" w:rsidP="000A2657" w:rsidRDefault="000A2657" w14:paraId="6EB702E2" w14:textId="77777777">
      <w:pPr>
        <w:rPr>
          <w:b/>
          <w:bCs/>
        </w:rPr>
      </w:pPr>
    </w:p>
    <w:p w:rsidR="000A2657" w:rsidP="000A2657" w:rsidRDefault="000A2657" w14:paraId="7DF68305" w14:textId="77777777">
      <w:pPr>
        <w:rPr>
          <w:b/>
          <w:bCs/>
        </w:rPr>
      </w:pPr>
    </w:p>
    <w:p w:rsidR="000A2657" w:rsidP="000A2657" w:rsidRDefault="000A2657" w14:paraId="750D5ECF" w14:textId="77777777">
      <w:pPr>
        <w:rPr>
          <w:b/>
          <w:bCs/>
        </w:rPr>
      </w:pPr>
    </w:p>
    <w:p w:rsidR="000A2657" w:rsidP="000A2657" w:rsidRDefault="000A2657" w14:paraId="1CFB1F1E" w14:textId="77777777">
      <w:pPr>
        <w:rPr>
          <w:b/>
          <w:bCs/>
        </w:rPr>
      </w:pPr>
    </w:p>
    <w:p w:rsidR="000A2657" w:rsidP="000A2657" w:rsidRDefault="000A2657" w14:paraId="68E5755F" w14:textId="77777777">
      <w:pPr>
        <w:rPr>
          <w:b/>
          <w:bCs/>
        </w:rPr>
      </w:pPr>
    </w:p>
    <w:p w:rsidR="000A2657" w:rsidP="000A2657" w:rsidRDefault="000A2657" w14:paraId="45D4B58C" w14:textId="77777777">
      <w:pPr>
        <w:rPr>
          <w:b/>
          <w:bCs/>
        </w:rPr>
      </w:pPr>
    </w:p>
    <w:p w:rsidR="000A2657" w:rsidP="000A2657" w:rsidRDefault="000A2657" w14:paraId="0C459541" w14:textId="77777777">
      <w:pPr>
        <w:rPr>
          <w:b/>
          <w:bCs/>
        </w:rPr>
      </w:pPr>
    </w:p>
    <w:p w:rsidR="000A2657" w:rsidP="000A2657" w:rsidRDefault="000A2657" w14:paraId="647B8679" w14:textId="77777777">
      <w:pPr>
        <w:rPr>
          <w:b/>
          <w:bCs/>
        </w:rPr>
      </w:pPr>
    </w:p>
    <w:p w:rsidR="000A2657" w:rsidP="000A2657" w:rsidRDefault="000A2657" w14:paraId="71E2C212" w14:textId="77777777">
      <w:pPr>
        <w:rPr>
          <w:b/>
          <w:bCs/>
        </w:rPr>
      </w:pPr>
    </w:p>
    <w:p w:rsidR="000A2657" w:rsidP="000A2657" w:rsidRDefault="000A2657" w14:paraId="233C1EE2" w14:textId="77777777">
      <w:pPr>
        <w:rPr>
          <w:b/>
          <w:bCs/>
        </w:rPr>
      </w:pPr>
    </w:p>
    <w:p w:rsidR="000A2657" w:rsidP="000A2657" w:rsidRDefault="000A2657" w14:paraId="54797EC5" w14:textId="77777777">
      <w:pPr>
        <w:rPr>
          <w:b/>
          <w:bCs/>
        </w:rPr>
      </w:pPr>
    </w:p>
    <w:p w:rsidR="000A2657" w:rsidP="000A2657" w:rsidRDefault="000A2657" w14:paraId="54012E05" w14:textId="77777777">
      <w:pPr>
        <w:rPr>
          <w:b/>
          <w:bCs/>
        </w:rPr>
      </w:pPr>
    </w:p>
    <w:p w:rsidR="000A2657" w:rsidP="000A2657" w:rsidRDefault="000A2657" w14:paraId="4C4F6995" w14:textId="77777777">
      <w:pPr>
        <w:rPr>
          <w:b/>
          <w:bCs/>
        </w:rPr>
      </w:pPr>
    </w:p>
    <w:p w:rsidR="000A2657" w:rsidP="000A2657" w:rsidRDefault="000A2657" w14:paraId="1D9244F5" w14:textId="77777777">
      <w:pPr>
        <w:rPr>
          <w:b/>
          <w:bCs/>
        </w:rPr>
      </w:pPr>
    </w:p>
    <w:p w:rsidR="000A2657" w:rsidP="000A2657" w:rsidRDefault="000A2657" w14:paraId="0F6C3DF4" w14:textId="77777777">
      <w:pPr>
        <w:rPr>
          <w:b/>
          <w:bCs/>
        </w:rPr>
      </w:pPr>
    </w:p>
    <w:p w:rsidR="000A2657" w:rsidP="000A2657" w:rsidRDefault="000A2657" w14:paraId="4691700A" w14:textId="77777777">
      <w:pPr>
        <w:rPr>
          <w:b/>
          <w:bCs/>
        </w:rPr>
      </w:pPr>
    </w:p>
    <w:p w:rsidR="000A2657" w:rsidP="000A2657" w:rsidRDefault="000A2657" w14:paraId="54840487" w14:textId="77777777">
      <w:pPr>
        <w:rPr>
          <w:b/>
          <w:bCs/>
        </w:rPr>
      </w:pPr>
    </w:p>
    <w:p w:rsidR="000A2657" w:rsidP="000A2657" w:rsidRDefault="000A2657" w14:paraId="67AE812A" w14:textId="77777777">
      <w:pPr>
        <w:rPr>
          <w:b/>
          <w:bCs/>
        </w:rPr>
      </w:pPr>
    </w:p>
    <w:p w:rsidR="009C0745" w:rsidRDefault="001D4386" w14:paraId="4577B1FC" w14:textId="77777777"/>
    <w:sectPr w:rsidR="009C0745">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8788E"/>
    <w:multiLevelType w:val="hybridMultilevel"/>
    <w:tmpl w:val="E9DACE6A"/>
    <w:lvl w:ilvl="0" w:tplc="F0C68E1A">
      <w:start w:val="2023"/>
      <w:numFmt w:val="bullet"/>
      <w:lvlText w:val="-"/>
      <w:lvlJc w:val="left"/>
      <w:pPr>
        <w:ind w:left="720" w:hanging="360"/>
      </w:pPr>
      <w:rPr>
        <w:rFonts w:hint="default" w:ascii="Calibri" w:hAnsi="Calibri" w:cs="Calibri" w:eastAsiaTheme="minorHAns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1CB046FA"/>
    <w:multiLevelType w:val="hybridMultilevel"/>
    <w:tmpl w:val="064E3784"/>
    <w:lvl w:ilvl="0" w:tplc="041D0001">
      <w:start w:val="1"/>
      <w:numFmt w:val="bullet"/>
      <w:lvlText w:val=""/>
      <w:lvlJc w:val="left"/>
      <w:pPr>
        <w:ind w:left="720" w:hanging="360"/>
      </w:pPr>
      <w:rPr>
        <w:rFonts w:hint="default" w:ascii="Symbol" w:hAnsi="Symbol"/>
      </w:rPr>
    </w:lvl>
    <w:lvl w:ilvl="1" w:tplc="2384FD0E">
      <w:numFmt w:val="bullet"/>
      <w:lvlText w:val="-"/>
      <w:lvlJc w:val="left"/>
      <w:pPr>
        <w:ind w:left="1440" w:hanging="360"/>
      </w:pPr>
      <w:rPr>
        <w:rFonts w:hint="default" w:ascii="Calibri" w:hAnsi="Calibri" w:cs="Calibri" w:eastAsiaTheme="minorHAnsi"/>
      </w:rPr>
    </w:lvl>
    <w:lvl w:ilvl="2" w:tplc="041D0005">
      <w:start w:val="1"/>
      <w:numFmt w:val="bullet"/>
      <w:lvlText w:val=""/>
      <w:lvlJc w:val="left"/>
      <w:pPr>
        <w:ind w:left="2160" w:hanging="360"/>
      </w:pPr>
      <w:rPr>
        <w:rFonts w:hint="default" w:ascii="Wingdings" w:hAnsi="Wingdings"/>
      </w:rPr>
    </w:lvl>
    <w:lvl w:ilvl="3" w:tplc="041D000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39680170"/>
    <w:multiLevelType w:val="hybridMultilevel"/>
    <w:tmpl w:val="9444742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4E7D4F75"/>
    <w:multiLevelType w:val="hybridMultilevel"/>
    <w:tmpl w:val="EF5403D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 w15:restartNumberingAfterBreak="0">
    <w:nsid w:val="620F2677"/>
    <w:multiLevelType w:val="hybridMultilevel"/>
    <w:tmpl w:val="99C45A3C"/>
    <w:lvl w:ilvl="0" w:tplc="F0C68E1A">
      <w:start w:val="2023"/>
      <w:numFmt w:val="bullet"/>
      <w:lvlText w:val="-"/>
      <w:lvlJc w:val="left"/>
      <w:pPr>
        <w:ind w:left="720" w:hanging="360"/>
      </w:pPr>
      <w:rPr>
        <w:rFonts w:hint="default" w:ascii="Calibri" w:hAnsi="Calibri" w:cs="Calibri" w:eastAsiaTheme="minorHAns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5" w15:restartNumberingAfterBreak="0">
    <w:nsid w:val="63C40F9A"/>
    <w:multiLevelType w:val="hybridMultilevel"/>
    <w:tmpl w:val="5D88A5F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6" w15:restartNumberingAfterBreak="0">
    <w:nsid w:val="64803E34"/>
    <w:multiLevelType w:val="hybridMultilevel"/>
    <w:tmpl w:val="1C844E6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7" w15:restartNumberingAfterBreak="0">
    <w:nsid w:val="68D91861"/>
    <w:multiLevelType w:val="hybridMultilevel"/>
    <w:tmpl w:val="F88E044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8" w15:restartNumberingAfterBreak="0">
    <w:nsid w:val="6F5F612E"/>
    <w:multiLevelType w:val="hybridMultilevel"/>
    <w:tmpl w:val="DF4E32D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9" w15:restartNumberingAfterBreak="0">
    <w:nsid w:val="7B1C3416"/>
    <w:multiLevelType w:val="hybridMultilevel"/>
    <w:tmpl w:val="F1527496"/>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16cid:durableId="1830246961">
    <w:abstractNumId w:val="5"/>
  </w:num>
  <w:num w:numId="2" w16cid:durableId="1131903673">
    <w:abstractNumId w:val="8"/>
  </w:num>
  <w:num w:numId="3" w16cid:durableId="1396779297">
    <w:abstractNumId w:val="1"/>
  </w:num>
  <w:num w:numId="4" w16cid:durableId="575016791">
    <w:abstractNumId w:val="3"/>
  </w:num>
  <w:num w:numId="5" w16cid:durableId="1104299497">
    <w:abstractNumId w:val="7"/>
  </w:num>
  <w:num w:numId="6" w16cid:durableId="1264849325">
    <w:abstractNumId w:val="6"/>
  </w:num>
  <w:num w:numId="7" w16cid:durableId="979650152">
    <w:abstractNumId w:val="9"/>
  </w:num>
  <w:num w:numId="8" w16cid:durableId="53818987">
    <w:abstractNumId w:val="0"/>
  </w:num>
  <w:num w:numId="9" w16cid:durableId="1262955124">
    <w:abstractNumId w:val="4"/>
  </w:num>
  <w:num w:numId="10" w16cid:durableId="1184172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6E8"/>
    <w:rsid w:val="00026AD9"/>
    <w:rsid w:val="000A2657"/>
    <w:rsid w:val="001D4386"/>
    <w:rsid w:val="001D46CC"/>
    <w:rsid w:val="001E5672"/>
    <w:rsid w:val="002D7344"/>
    <w:rsid w:val="004660D0"/>
    <w:rsid w:val="00500794"/>
    <w:rsid w:val="006D2A6C"/>
    <w:rsid w:val="00713570"/>
    <w:rsid w:val="007B485C"/>
    <w:rsid w:val="0099458F"/>
    <w:rsid w:val="00AB6D99"/>
    <w:rsid w:val="00C213EE"/>
    <w:rsid w:val="00C93719"/>
    <w:rsid w:val="00CE6AEF"/>
    <w:rsid w:val="00CF0F45"/>
    <w:rsid w:val="00D75354"/>
    <w:rsid w:val="00D9666A"/>
    <w:rsid w:val="00E7625D"/>
    <w:rsid w:val="00F376E8"/>
    <w:rsid w:val="00FB3338"/>
    <w:rsid w:val="3B8B22DA"/>
    <w:rsid w:val="620119AE"/>
    <w:rsid w:val="6CBCEE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44A51"/>
  <w15:chartTrackingRefBased/>
  <w15:docId w15:val="{4EF1DD79-6EC2-4BBB-A2BD-EEEEEAC9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A2657"/>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Liststycke">
    <w:name w:val="List Paragraph"/>
    <w:basedOn w:val="Normal"/>
    <w:uiPriority w:val="34"/>
    <w:qFormat/>
    <w:rsid w:val="000A2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3F5088455CFC42A3E0DF5D7D2A44C0" ma:contentTypeVersion="15" ma:contentTypeDescription="Skapa ett nytt dokument." ma:contentTypeScope="" ma:versionID="d27be43026e2e64fa7d6f65b62fffdd3">
  <xsd:schema xmlns:xsd="http://www.w3.org/2001/XMLSchema" xmlns:xs="http://www.w3.org/2001/XMLSchema" xmlns:p="http://schemas.microsoft.com/office/2006/metadata/properties" xmlns:ns2="f80a5895-ba1c-4554-8d11-c0de30619a6a" xmlns:ns3="e18147d6-f273-42bc-8a1d-4dae33033598" targetNamespace="http://schemas.microsoft.com/office/2006/metadata/properties" ma:root="true" ma:fieldsID="efbf11df4b937d039468ed22f24636b8" ns2:_="" ns3:_="">
    <xsd:import namespace="f80a5895-ba1c-4554-8d11-c0de30619a6a"/>
    <xsd:import namespace="e18147d6-f273-42bc-8a1d-4dae3303359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a5895-ba1c-4554-8d11-c0de30619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eringar" ma:readOnly="false" ma:fieldId="{5cf76f15-5ced-4ddc-b409-7134ff3c332f}" ma:taxonomyMulti="true" ma:sspId="9245999e-fecc-46b9-97cb-7f2f23805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8147d6-f273-42bc-8a1d-4dae3303359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1e00896-cda9-4852-88f6-253822f668e5}" ma:internalName="TaxCatchAll" ma:showField="CatchAllData" ma:web="e18147d6-f273-42bc-8a1d-4dae3303359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0a5895-ba1c-4554-8d11-c0de30619a6a">
      <Terms xmlns="http://schemas.microsoft.com/office/infopath/2007/PartnerControls"/>
    </lcf76f155ced4ddcb4097134ff3c332f>
    <TaxCatchAll xmlns="e18147d6-f273-42bc-8a1d-4dae33033598" xsi:nil="true"/>
  </documentManagement>
</p:properties>
</file>

<file path=customXml/itemProps1.xml><?xml version="1.0" encoding="utf-8"?>
<ds:datastoreItem xmlns:ds="http://schemas.openxmlformats.org/officeDocument/2006/customXml" ds:itemID="{ACB32911-FA10-41EA-818C-B4D8FE7CE4D0}"/>
</file>

<file path=customXml/itemProps2.xml><?xml version="1.0" encoding="utf-8"?>
<ds:datastoreItem xmlns:ds="http://schemas.openxmlformats.org/officeDocument/2006/customXml" ds:itemID="{4B06B7C9-EE15-4452-9995-4EA8F7B608DA}"/>
</file>

<file path=customXml/itemProps3.xml><?xml version="1.0" encoding="utf-8"?>
<ds:datastoreItem xmlns:ds="http://schemas.openxmlformats.org/officeDocument/2006/customXml" ds:itemID="{72F513EC-EB1F-43D8-8824-52171C67285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Henrik Esting (Svemo)</dc:creator>
  <keywords/>
  <dc:description/>
  <lastModifiedBy>Henrik Esting (Svemo)</lastModifiedBy>
  <revision>5</revision>
  <dcterms:created xsi:type="dcterms:W3CDTF">2023-06-09T11:40:00.0000000Z</dcterms:created>
  <dcterms:modified xsi:type="dcterms:W3CDTF">2023-10-24T05:09:56.9797209Z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0x010100A93F5088455CFC42A3E0DF5D7D2A44C0</vt:lpwstr>
  </property>
  <property fmtid="{D5CDD505-2E9C-101B-9397-08002B2CF9AE}" pid="3" name="MediaServiceImageTags">
    <vt:lpwstr/>
  </property>
</Properties>
</file>